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AB748E" w:rsidRPr="00AB748E">
              <w:rPr>
                <w:rFonts w:ascii="Times New Roman" w:hAnsi="Times New Roman" w:cs="Times New Roman"/>
                <w:lang w:val="en-GB"/>
              </w:rPr>
              <w:t xml:space="preserve">Regional Development Agency </w:t>
            </w:r>
            <w:r w:rsidR="008171D4">
              <w:rPr>
                <w:rFonts w:ascii="Times New Roman" w:hAnsi="Times New Roman" w:cs="Times New Roman"/>
                <w:lang w:val="en-GB"/>
              </w:rPr>
              <w:t>South</w:t>
            </w:r>
            <w:r w:rsidR="00AB748E" w:rsidRPr="00AB748E">
              <w:rPr>
                <w:rFonts w:ascii="Times New Roman" w:hAnsi="Times New Roman" w:cs="Times New Roman"/>
                <w:lang w:val="en-GB"/>
              </w:rPr>
              <w:t xml:space="preserve"> Banat Ltd, Pancevo, Karadjordjeva 4, 26000 Pancevo,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5D2CBF" w:rsidRPr="005D2CBF">
              <w:rPr>
                <w:rFonts w:ascii="Times New Roman" w:hAnsi="Times New Roman" w:cs="Times New Roman"/>
                <w:lang w:val="en-GB"/>
              </w:rPr>
              <w:t>Promotional materials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7366D4" w:rsidRPr="007366D4">
              <w:rPr>
                <w:rFonts w:ascii="Times New Roman" w:hAnsi="Times New Roman" w:cs="Times New Roman"/>
                <w:lang w:val="en-GB"/>
              </w:rPr>
              <w:t>RORS00240/RDASB/TD</w:t>
            </w:r>
            <w:r w:rsidR="005D2CBF">
              <w:rPr>
                <w:rFonts w:ascii="Times New Roman" w:hAnsi="Times New Roman" w:cs="Times New Roman"/>
                <w:lang w:val="en-GB"/>
              </w:rPr>
              <w:t>3</w:t>
            </w:r>
            <w:r w:rsidR="003821CF">
              <w:rPr>
                <w:rFonts w:ascii="Times New Roman" w:hAnsi="Times New Roman" w:cs="Times New Roman"/>
                <w:lang w:val="en-GB"/>
              </w:rPr>
              <w:t>-2</w:t>
            </w:r>
          </w:p>
          <w:p w:rsidR="00056F91" w:rsidRPr="00D300FD" w:rsidRDefault="00056F91" w:rsidP="003821C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3821CF">
              <w:rPr>
                <w:rFonts w:ascii="Times New Roman" w:hAnsi="Times New Roman" w:cs="Times New Roman"/>
                <w:lang w:val="en-GB"/>
              </w:rPr>
              <w:t>24</w:t>
            </w:r>
            <w:r w:rsidR="00C57759">
              <w:rPr>
                <w:rFonts w:ascii="Times New Roman" w:hAnsi="Times New Roman" w:cs="Times New Roman"/>
                <w:lang w:val="en-GB"/>
              </w:rPr>
              <w:t>.09.2025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3821CF">
        <w:rPr>
          <w:rFonts w:ascii="Times New Roman" w:hAnsi="Times New Roman" w:cs="Times New Roman"/>
          <w:b/>
          <w:bCs/>
          <w:sz w:val="24"/>
          <w:szCs w:val="24"/>
          <w:lang w:val="en-GB"/>
        </w:rPr>
        <w:t>03</w:t>
      </w:r>
      <w:r w:rsidR="00C57759">
        <w:rPr>
          <w:rFonts w:ascii="Times New Roman" w:hAnsi="Times New Roman" w:cs="Times New Roman"/>
          <w:b/>
          <w:bCs/>
          <w:sz w:val="24"/>
          <w:szCs w:val="24"/>
          <w:lang w:val="en-GB"/>
        </w:rPr>
        <w:t>.</w:t>
      </w:r>
      <w:r w:rsidR="003821CF">
        <w:rPr>
          <w:rFonts w:ascii="Times New Roman" w:hAnsi="Times New Roman" w:cs="Times New Roman"/>
          <w:b/>
          <w:bCs/>
          <w:sz w:val="24"/>
          <w:szCs w:val="24"/>
          <w:lang w:val="en-GB"/>
        </w:rPr>
        <w:t>10</w:t>
      </w:r>
      <w:r w:rsidR="00C57759">
        <w:rPr>
          <w:rFonts w:ascii="Times New Roman" w:hAnsi="Times New Roman" w:cs="Times New Roman"/>
          <w:b/>
          <w:bCs/>
          <w:sz w:val="24"/>
          <w:szCs w:val="24"/>
          <w:lang w:val="en-GB"/>
        </w:rPr>
        <w:t>.2025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3821CF">
        <w:rPr>
          <w:rFonts w:ascii="Times New Roman" w:hAnsi="Times New Roman" w:cs="Times New Roman"/>
          <w:sz w:val="24"/>
          <w:szCs w:val="24"/>
          <w:lang w:val="en-GB"/>
        </w:rPr>
        <w:t>27</w:t>
      </w:r>
      <w:r w:rsidR="00C57759">
        <w:rPr>
          <w:rFonts w:ascii="Times New Roman" w:hAnsi="Times New Roman" w:cs="Times New Roman"/>
          <w:sz w:val="24"/>
          <w:szCs w:val="24"/>
          <w:lang w:val="en-GB"/>
        </w:rPr>
        <w:t>.09.2025</w:t>
      </w:r>
      <w:r>
        <w:rPr>
          <w:rFonts w:ascii="Times New Roman" w:hAnsi="Times New Roman" w:cs="Times New Roman"/>
          <w:sz w:val="24"/>
          <w:szCs w:val="24"/>
          <w:lang w:val="en-GB"/>
        </w:rPr>
        <w:t xml:space="preserve"> at 15:00 at following e-mail address:</w:t>
      </w:r>
    </w:p>
    <w:p w:rsidR="00410CAC" w:rsidRDefault="00275706" w:rsidP="00410CAC">
      <w:pPr>
        <w:spacing w:after="0"/>
        <w:jc w:val="both"/>
        <w:rPr>
          <w:rFonts w:ascii="Times New Roman" w:hAnsi="Times New Roman" w:cs="Times New Roman"/>
          <w:sz w:val="24"/>
          <w:szCs w:val="24"/>
          <w:lang w:val="en-GB"/>
        </w:rPr>
      </w:pPr>
      <w:hyperlink r:id="rId8" w:history="1">
        <w:r w:rsidR="00AB748E" w:rsidRPr="00D143B1">
          <w:rPr>
            <w:rStyle w:val="Hyperlink"/>
            <w:rFonts w:ascii="Times New Roman" w:hAnsi="Times New Roman" w:cs="Times New Roman"/>
            <w:sz w:val="24"/>
            <w:szCs w:val="24"/>
            <w:lang w:val="en-GB"/>
          </w:rPr>
          <w:t>office@rrajuznibanat.rs</w:t>
        </w:r>
      </w:hyperlink>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5D2CBF">
        <w:rPr>
          <w:rFonts w:ascii="Times New Roman" w:hAnsi="Times New Roman" w:cs="Times New Roman"/>
          <w:sz w:val="24"/>
          <w:szCs w:val="24"/>
          <w:lang w:val="en-GB"/>
        </w:rPr>
        <w:t>50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F86E87" w:rsidRPr="00410CAC">
        <w:rPr>
          <w:rFonts w:ascii="Times New Roman" w:hAnsi="Times New Roman" w:cs="Times New Roman"/>
          <w:sz w:val="24"/>
          <w:szCs w:val="24"/>
          <w:lang w:val="en-GB"/>
        </w:rPr>
        <w:t>includingVAT.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303757">
      <w:pPr>
        <w:spacing w:after="0"/>
        <w:ind w:left="1134"/>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D2CBF" w:rsidRPr="005D2CBF">
        <w:rPr>
          <w:rFonts w:ascii="Times New Roman" w:hAnsi="Times New Roman" w:cs="Times New Roman"/>
          <w:sz w:val="24"/>
          <w:szCs w:val="24"/>
          <w:lang w:val="en-GB"/>
        </w:rPr>
        <w:t>Promotional materials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7366D4" w:rsidRPr="007366D4">
        <w:rPr>
          <w:rFonts w:ascii="Times New Roman" w:hAnsi="Times New Roman" w:cs="Times New Roman"/>
          <w:sz w:val="24"/>
          <w:szCs w:val="24"/>
          <w:lang w:val="en-GB"/>
        </w:rPr>
        <w:t>RORS00240/RDASB/TD</w:t>
      </w:r>
      <w:r w:rsidR="005D2CBF">
        <w:rPr>
          <w:rFonts w:ascii="Times New Roman" w:hAnsi="Times New Roman" w:cs="Times New Roman"/>
          <w:sz w:val="24"/>
          <w:szCs w:val="24"/>
          <w:lang w:val="en-GB"/>
        </w:rPr>
        <w:t>3</w:t>
      </w:r>
      <w:r w:rsidR="003821CF">
        <w:rPr>
          <w:rFonts w:ascii="Times New Roman" w:hAnsi="Times New Roman" w:cs="Times New Roman"/>
          <w:sz w:val="24"/>
          <w:szCs w:val="24"/>
          <w:lang w:val="en-GB"/>
        </w:rPr>
        <w:t>-2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B748E" w:rsidRDefault="00AB748E" w:rsidP="000B4E45">
      <w:pPr>
        <w:spacing w:after="0"/>
        <w:ind w:left="720"/>
        <w:jc w:val="both"/>
        <w:rPr>
          <w:rFonts w:ascii="Times New Roman" w:hAnsi="Times New Roman" w:cs="Times New Roman"/>
          <w:sz w:val="24"/>
          <w:szCs w:val="24"/>
          <w:lang w:val="en-GB"/>
        </w:rPr>
      </w:pPr>
      <w:r w:rsidRPr="00AB748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AB748E">
        <w:rPr>
          <w:rFonts w:ascii="Times New Roman" w:hAnsi="Times New Roman" w:cs="Times New Roman"/>
          <w:sz w:val="24"/>
          <w:szCs w:val="24"/>
          <w:lang w:val="en-GB"/>
        </w:rPr>
        <w:t xml:space="preserve"> Banat Ltd, Pancevo, </w:t>
      </w:r>
    </w:p>
    <w:p w:rsidR="000B4E45" w:rsidRPr="00E53649" w:rsidRDefault="00AB748E" w:rsidP="000B4E45">
      <w:pPr>
        <w:spacing w:after="0"/>
        <w:ind w:left="720"/>
        <w:jc w:val="both"/>
        <w:rPr>
          <w:rFonts w:ascii="Times New Roman" w:hAnsi="Times New Roman" w:cs="Times New Roman"/>
          <w:sz w:val="24"/>
          <w:szCs w:val="24"/>
          <w:highlight w:val="yellow"/>
          <w:lang w:val="en-GB"/>
        </w:rPr>
      </w:pPr>
      <w:r w:rsidRPr="00AB748E">
        <w:rPr>
          <w:rFonts w:ascii="Times New Roman" w:hAnsi="Times New Roman" w:cs="Times New Roman"/>
          <w:sz w:val="24"/>
          <w:szCs w:val="24"/>
          <w:lang w:val="en-GB"/>
        </w:rPr>
        <w:t>Karadjordjeva 4, 26000 Pancevo,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6C59E1">
        <w:rPr>
          <w:rFonts w:ascii="Times New Roman" w:hAnsi="Times New Roman" w:cs="Times New Roman"/>
          <w:sz w:val="24"/>
          <w:szCs w:val="24"/>
          <w:lang w:val="en-GB"/>
        </w:rPr>
        <w:t>:</w:t>
      </w:r>
      <w:r w:rsidR="005D2CBF" w:rsidRPr="005D2CBF">
        <w:rPr>
          <w:rFonts w:ascii="Times New Roman" w:hAnsi="Times New Roman" w:cs="Times New Roman"/>
          <w:sz w:val="24"/>
          <w:szCs w:val="24"/>
          <w:lang w:val="en-GB"/>
        </w:rPr>
        <w:t>Promotional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776D71" w:rsidRDefault="00776D71" w:rsidP="00C6683E">
      <w:pPr>
        <w:ind w:left="360"/>
        <w:contextualSpacing/>
        <w:jc w:val="both"/>
        <w:rPr>
          <w:rFonts w:ascii="Times New Roman" w:hAnsi="Times New Roman" w:cs="Times New Roman"/>
          <w:sz w:val="24"/>
          <w:szCs w:val="24"/>
          <w:highlight w:val="yellow"/>
        </w:rPr>
      </w:pPr>
    </w:p>
    <w:p w:rsidR="005D2CBF" w:rsidRPr="004B2EBC" w:rsidRDefault="005D2CBF" w:rsidP="005D2CBF">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0"/>
        <w:gridCol w:w="1867"/>
        <w:gridCol w:w="776"/>
        <w:gridCol w:w="1238"/>
        <w:gridCol w:w="1283"/>
        <w:gridCol w:w="2807"/>
        <w:gridCol w:w="761"/>
      </w:tblGrid>
      <w:tr w:rsidR="00D2450F" w:rsidRPr="004B2EBC" w:rsidTr="00562FF7">
        <w:trPr>
          <w:cantSplit/>
        </w:trPr>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D2450F" w:rsidRPr="004B2EBC" w:rsidTr="00562FF7">
        <w:trPr>
          <w:cantSplit/>
        </w:trPr>
        <w:tc>
          <w:tcPr>
            <w:tcW w:w="0" w:type="auto"/>
          </w:tcPr>
          <w:p w:rsidR="005D2CBF" w:rsidRPr="004B2EBC" w:rsidRDefault="005D2CBF"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0" w:type="auto"/>
          </w:tcPr>
          <w:p w:rsidR="005D2CBF" w:rsidRPr="004B2EBC" w:rsidRDefault="005D2CBF"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R</w:t>
            </w:r>
            <w:r w:rsidRPr="004B2EBC">
              <w:rPr>
                <w:rFonts w:ascii="Times New Roman" w:hAnsi="Times New Roman" w:cs="Times New Roman"/>
                <w:sz w:val="24"/>
                <w:szCs w:val="24"/>
                <w:lang w:val="en-US"/>
              </w:rPr>
              <w:t>oll-up banner self</w:t>
            </w:r>
            <w:r w:rsidR="00D2450F">
              <w:rPr>
                <w:rFonts w:ascii="Times New Roman" w:hAnsi="Times New Roman" w:cs="Times New Roman"/>
                <w:sz w:val="24"/>
                <w:szCs w:val="24"/>
                <w:lang w:val="en-US"/>
              </w:rPr>
              <w:t>-</w:t>
            </w:r>
            <w:r w:rsidRPr="004B2EBC">
              <w:rPr>
                <w:rFonts w:ascii="Times New Roman" w:hAnsi="Times New Roman" w:cs="Times New Roman"/>
                <w:sz w:val="24"/>
                <w:szCs w:val="24"/>
                <w:lang w:val="en-US"/>
              </w:rPr>
              <w:t>standing</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1</w:t>
            </w:r>
          </w:p>
        </w:tc>
        <w:tc>
          <w:tcPr>
            <w:tcW w:w="0" w:type="auto"/>
          </w:tcPr>
          <w:p w:rsidR="005D2CBF" w:rsidRPr="004B2EBC" w:rsidRDefault="005E71F8" w:rsidP="00562FF7">
            <w:pPr>
              <w:jc w:val="both"/>
              <w:rPr>
                <w:rFonts w:ascii="Times New Roman" w:hAnsi="Times New Roman" w:cs="Times New Roman"/>
                <w:sz w:val="24"/>
                <w:szCs w:val="24"/>
                <w:lang w:val="en-US"/>
              </w:rPr>
            </w:pPr>
            <w:r>
              <w:rPr>
                <w:rFonts w:ascii="Times New Roman" w:hAnsi="Times New Roman"/>
                <w:lang w:val="en-US"/>
              </w:rPr>
              <w:t>in line with visibility manual</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rPr>
              <w:t xml:space="preserve">full colour </w:t>
            </w:r>
          </w:p>
        </w:tc>
        <w:tc>
          <w:tcPr>
            <w:tcW w:w="0" w:type="auto"/>
          </w:tcPr>
          <w:p w:rsidR="005D2CBF" w:rsidRPr="004B2EBC" w:rsidRDefault="005D2CBF" w:rsidP="00562FF7">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Textile, paper or plastic with mechanism</w:t>
            </w:r>
          </w:p>
        </w:tc>
        <w:tc>
          <w:tcPr>
            <w:tcW w:w="0" w:type="auto"/>
          </w:tcPr>
          <w:p w:rsidR="005D2CBF" w:rsidRPr="004B2EBC" w:rsidRDefault="00D96C73" w:rsidP="00562FF7">
            <w:pPr>
              <w:jc w:val="both"/>
              <w:rPr>
                <w:rFonts w:ascii="Times New Roman" w:hAnsi="Times New Roman" w:cs="Times New Roman"/>
                <w:sz w:val="24"/>
                <w:szCs w:val="24"/>
              </w:rPr>
            </w:pPr>
            <w:r>
              <w:rPr>
                <w:rFonts w:ascii="Times New Roman" w:hAnsi="Times New Roman" w:cs="Times New Roman"/>
                <w:sz w:val="24"/>
                <w:szCs w:val="24"/>
                <w:lang w:val="en-US"/>
              </w:rPr>
              <w:t>1</w:t>
            </w:r>
            <w:r w:rsidR="005D2CBF" w:rsidRPr="004B2EBC">
              <w:rPr>
                <w:rFonts w:ascii="Times New Roman" w:hAnsi="Times New Roman" w:cs="Times New Roman"/>
                <w:sz w:val="24"/>
                <w:szCs w:val="24"/>
                <w:lang w:val="en-US"/>
              </w:rPr>
              <w:t xml:space="preserve"> pc</w:t>
            </w:r>
          </w:p>
        </w:tc>
      </w:tr>
      <w:tr w:rsidR="00D2450F" w:rsidRPr="004B2EBC" w:rsidTr="00562FF7">
        <w:trPr>
          <w:cantSplit/>
        </w:trPr>
        <w:tc>
          <w:tcPr>
            <w:tcW w:w="0" w:type="auto"/>
          </w:tcPr>
          <w:p w:rsidR="005D2CBF" w:rsidRDefault="00D96C73"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0" w:type="auto"/>
          </w:tcPr>
          <w:p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T-Shirt</w:t>
            </w:r>
          </w:p>
        </w:tc>
        <w:tc>
          <w:tcPr>
            <w:tcW w:w="0" w:type="auto"/>
          </w:tcPr>
          <w:p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Sizes S to XXXL</w:t>
            </w:r>
          </w:p>
        </w:tc>
        <w:tc>
          <w:tcPr>
            <w:tcW w:w="0" w:type="auto"/>
          </w:tcPr>
          <w:p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Printed </w:t>
            </w:r>
            <w:r w:rsidR="00D2450F">
              <w:rPr>
                <w:rFonts w:ascii="Times New Roman" w:hAnsi="Times New Roman" w:cs="Times New Roman"/>
                <w:sz w:val="24"/>
                <w:szCs w:val="24"/>
              </w:rPr>
              <w:t xml:space="preserve">logos on </w:t>
            </w:r>
            <w:r w:rsidRPr="004903CD">
              <w:rPr>
                <w:rFonts w:ascii="Times New Roman" w:hAnsi="Times New Roman" w:cs="Times New Roman"/>
                <w:sz w:val="24"/>
                <w:szCs w:val="24"/>
              </w:rPr>
              <w:t>back or front</w:t>
            </w:r>
          </w:p>
        </w:tc>
        <w:tc>
          <w:tcPr>
            <w:tcW w:w="0" w:type="auto"/>
          </w:tcPr>
          <w:p w:rsidR="005D2CBF" w:rsidRPr="004903CD" w:rsidRDefault="005D2CBF" w:rsidP="00562FF7">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cotton 100%</w:t>
            </w:r>
          </w:p>
        </w:tc>
        <w:tc>
          <w:tcPr>
            <w:tcW w:w="0" w:type="auto"/>
          </w:tcPr>
          <w:p w:rsidR="005D2CBF" w:rsidRPr="004903CD" w:rsidRDefault="00D96C73" w:rsidP="00562FF7">
            <w:pPr>
              <w:spacing w:after="160" w:line="259" w:lineRule="auto"/>
              <w:rPr>
                <w:rFonts w:ascii="Times New Roman" w:hAnsi="Times New Roman" w:cs="Times New Roman"/>
                <w:sz w:val="24"/>
                <w:szCs w:val="24"/>
              </w:rPr>
            </w:pPr>
            <w:r>
              <w:rPr>
                <w:rFonts w:ascii="Times New Roman" w:hAnsi="Times New Roman" w:cs="Times New Roman"/>
                <w:sz w:val="24"/>
                <w:szCs w:val="24"/>
              </w:rPr>
              <w:t>1</w:t>
            </w:r>
            <w:r w:rsidR="005D2CBF" w:rsidRPr="004903CD">
              <w:rPr>
                <w:rFonts w:ascii="Times New Roman" w:hAnsi="Times New Roman" w:cs="Times New Roman"/>
                <w:sz w:val="24"/>
                <w:szCs w:val="24"/>
              </w:rPr>
              <w:t>00 pcs</w:t>
            </w:r>
          </w:p>
        </w:tc>
      </w:tr>
      <w:tr w:rsidR="00D2450F" w:rsidRPr="004B2EBC" w:rsidTr="00562FF7">
        <w:trPr>
          <w:cantSplit/>
        </w:trPr>
        <w:tc>
          <w:tcPr>
            <w:tcW w:w="0" w:type="auto"/>
          </w:tcPr>
          <w:p w:rsidR="005D2CBF" w:rsidRPr="004B2EBC" w:rsidRDefault="005E71F8"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0" w:type="auto"/>
          </w:tcPr>
          <w:p w:rsidR="005D2CBF" w:rsidRPr="009A258C" w:rsidRDefault="00D96C73" w:rsidP="00562FF7">
            <w:pPr>
              <w:rPr>
                <w:rFonts w:ascii="Times New Roman" w:hAnsi="Times New Roman"/>
                <w:lang w:val="en-US"/>
              </w:rPr>
            </w:pPr>
            <w:r>
              <w:rPr>
                <w:rFonts w:ascii="Times New Roman" w:hAnsi="Times New Roman"/>
                <w:lang w:val="en-US"/>
              </w:rPr>
              <w:t>H</w:t>
            </w:r>
            <w:r w:rsidRPr="00D96C73">
              <w:rPr>
                <w:rFonts w:ascii="Times New Roman" w:hAnsi="Times New Roman"/>
                <w:lang w:val="en-US"/>
              </w:rPr>
              <w:t>oneybeehive models</w:t>
            </w:r>
          </w:p>
        </w:tc>
        <w:tc>
          <w:tcPr>
            <w:tcW w:w="0" w:type="auto"/>
          </w:tcPr>
          <w:p w:rsidR="005D2CBF" w:rsidRPr="009A258C" w:rsidRDefault="00D96C73" w:rsidP="00562FF7">
            <w:pPr>
              <w:rPr>
                <w:rFonts w:ascii="Times New Roman" w:hAnsi="Times New Roman"/>
                <w:lang w:val="en-US"/>
              </w:rPr>
            </w:pPr>
            <w:r>
              <w:rPr>
                <w:rFonts w:ascii="Times New Roman" w:hAnsi="Times New Roman"/>
                <w:lang w:val="en-US"/>
              </w:rPr>
              <w:t>1</w:t>
            </w:r>
          </w:p>
        </w:tc>
        <w:tc>
          <w:tcPr>
            <w:tcW w:w="0" w:type="auto"/>
          </w:tcPr>
          <w:p w:rsidR="005D2CBF" w:rsidRPr="009A258C" w:rsidRDefault="00D96C73" w:rsidP="00562FF7">
            <w:pPr>
              <w:rPr>
                <w:rFonts w:ascii="Times New Roman" w:hAnsi="Times New Roman"/>
                <w:lang w:val="en-US"/>
              </w:rPr>
            </w:pPr>
            <w:r>
              <w:rPr>
                <w:rFonts w:ascii="Times New Roman" w:hAnsi="Times New Roman"/>
                <w:lang w:val="en-US"/>
              </w:rPr>
              <w:t>in line with design</w:t>
            </w:r>
          </w:p>
        </w:tc>
        <w:tc>
          <w:tcPr>
            <w:tcW w:w="0" w:type="auto"/>
          </w:tcPr>
          <w:p w:rsidR="005D2CBF" w:rsidRPr="009A258C" w:rsidRDefault="00D96C73" w:rsidP="00562FF7">
            <w:pPr>
              <w:rPr>
                <w:rFonts w:ascii="Times New Roman" w:hAnsi="Times New Roman"/>
                <w:lang w:val="en-US"/>
              </w:rPr>
            </w:pPr>
            <w:r>
              <w:rPr>
                <w:rFonts w:ascii="Times New Roman" w:hAnsi="Times New Roman"/>
                <w:lang w:val="en-US"/>
              </w:rPr>
              <w:t>in line with visibility manual</w:t>
            </w:r>
          </w:p>
        </w:tc>
        <w:tc>
          <w:tcPr>
            <w:tcW w:w="0" w:type="auto"/>
          </w:tcPr>
          <w:p w:rsidR="005D2CBF" w:rsidRPr="009A258C" w:rsidRDefault="00D96C73" w:rsidP="00562FF7">
            <w:pPr>
              <w:rPr>
                <w:rFonts w:ascii="Times New Roman" w:hAnsi="Times New Roman"/>
                <w:lang w:val="en-US"/>
              </w:rPr>
            </w:pPr>
            <w:r>
              <w:rPr>
                <w:rFonts w:ascii="Times New Roman" w:hAnsi="Times New Roman"/>
                <w:lang w:val="en-US"/>
              </w:rPr>
              <w:t xml:space="preserve">wood, metal, plastic or similar. </w:t>
            </w:r>
            <w:r w:rsidR="00D2450F">
              <w:rPr>
                <w:rFonts w:ascii="Times New Roman" w:hAnsi="Times New Roman"/>
                <w:lang w:val="en-US"/>
              </w:rPr>
              <w:t>The design m</w:t>
            </w:r>
            <w:r>
              <w:rPr>
                <w:rFonts w:ascii="Times New Roman" w:hAnsi="Times New Roman"/>
                <w:lang w:val="en-US"/>
              </w:rPr>
              <w:t xml:space="preserve">ust </w:t>
            </w:r>
            <w:r w:rsidR="00D2450F">
              <w:rPr>
                <w:rFonts w:ascii="Times New Roman" w:hAnsi="Times New Roman"/>
                <w:lang w:val="en-US"/>
              </w:rPr>
              <w:t xml:space="preserve">be such to allow </w:t>
            </w:r>
            <w:r>
              <w:rPr>
                <w:rFonts w:ascii="Times New Roman" w:hAnsi="Times New Roman"/>
                <w:lang w:val="en-US"/>
              </w:rPr>
              <w:t>disassembl</w:t>
            </w:r>
            <w:r w:rsidR="00D2450F">
              <w:rPr>
                <w:rFonts w:ascii="Times New Roman" w:hAnsi="Times New Roman"/>
                <w:lang w:val="en-US"/>
              </w:rPr>
              <w:t xml:space="preserve">yso that it can </w:t>
            </w:r>
            <w:r>
              <w:rPr>
                <w:rFonts w:ascii="Times New Roman" w:hAnsi="Times New Roman"/>
                <w:lang w:val="en-US"/>
              </w:rPr>
              <w:t>be used for educational purposes.</w:t>
            </w:r>
          </w:p>
        </w:tc>
        <w:tc>
          <w:tcPr>
            <w:tcW w:w="0" w:type="auto"/>
          </w:tcPr>
          <w:p w:rsidR="005D2CBF" w:rsidRDefault="00D96C73" w:rsidP="00562FF7">
            <w:pPr>
              <w:rPr>
                <w:rFonts w:ascii="Times New Roman" w:hAnsi="Times New Roman"/>
                <w:lang w:val="en-US"/>
              </w:rPr>
            </w:pPr>
            <w:r>
              <w:rPr>
                <w:rFonts w:ascii="Times New Roman" w:hAnsi="Times New Roman"/>
                <w:lang w:val="en-US"/>
              </w:rPr>
              <w:t>100</w:t>
            </w:r>
          </w:p>
          <w:p w:rsidR="00D96C73" w:rsidRPr="009A258C" w:rsidRDefault="00D96C73" w:rsidP="00562FF7">
            <w:pPr>
              <w:rPr>
                <w:rFonts w:ascii="Times New Roman" w:hAnsi="Times New Roman"/>
                <w:lang w:val="en-US"/>
              </w:rPr>
            </w:pPr>
            <w:r>
              <w:rPr>
                <w:rFonts w:ascii="Times New Roman" w:hAnsi="Times New Roman"/>
                <w:lang w:val="en-US"/>
              </w:rPr>
              <w:t>pcs</w:t>
            </w:r>
          </w:p>
        </w:tc>
      </w:tr>
      <w:tr w:rsidR="00D2450F" w:rsidRPr="004B2EBC" w:rsidTr="00562FF7">
        <w:trPr>
          <w:cantSplit/>
        </w:trPr>
        <w:tc>
          <w:tcPr>
            <w:tcW w:w="0" w:type="auto"/>
          </w:tcPr>
          <w:p w:rsidR="00D96C73" w:rsidRPr="004B2EBC" w:rsidRDefault="005E71F8"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0" w:type="auto"/>
          </w:tcPr>
          <w:p w:rsidR="00D96C73" w:rsidRPr="009A258C" w:rsidRDefault="00D96C73" w:rsidP="00562FF7">
            <w:pPr>
              <w:rPr>
                <w:rFonts w:ascii="Times New Roman" w:hAnsi="Times New Roman"/>
                <w:lang w:val="en-US"/>
              </w:rPr>
            </w:pPr>
            <w:r>
              <w:rPr>
                <w:rFonts w:ascii="Times New Roman" w:hAnsi="Times New Roman"/>
                <w:lang w:val="en-US"/>
              </w:rPr>
              <w:t>H</w:t>
            </w:r>
            <w:r w:rsidRPr="00D96C73">
              <w:rPr>
                <w:rFonts w:ascii="Times New Roman" w:hAnsi="Times New Roman"/>
                <w:lang w:val="en-US"/>
              </w:rPr>
              <w:t>oney jars</w:t>
            </w:r>
          </w:p>
        </w:tc>
        <w:tc>
          <w:tcPr>
            <w:tcW w:w="0" w:type="auto"/>
          </w:tcPr>
          <w:p w:rsidR="00D96C73" w:rsidRPr="009A258C" w:rsidRDefault="00D96C73" w:rsidP="00562FF7">
            <w:pPr>
              <w:rPr>
                <w:rFonts w:ascii="Times New Roman" w:hAnsi="Times New Roman"/>
                <w:lang w:val="en-US"/>
              </w:rPr>
            </w:pPr>
            <w:r>
              <w:rPr>
                <w:rFonts w:ascii="Times New Roman" w:hAnsi="Times New Roman"/>
                <w:lang w:val="en-US"/>
              </w:rPr>
              <w:t>1</w:t>
            </w:r>
          </w:p>
        </w:tc>
        <w:tc>
          <w:tcPr>
            <w:tcW w:w="0" w:type="auto"/>
          </w:tcPr>
          <w:p w:rsidR="00D96C73" w:rsidRPr="009A258C" w:rsidRDefault="00D96C73" w:rsidP="00562FF7">
            <w:pPr>
              <w:rPr>
                <w:rFonts w:ascii="Times New Roman" w:hAnsi="Times New Roman"/>
                <w:lang w:val="en-US"/>
              </w:rPr>
            </w:pPr>
            <w:r>
              <w:rPr>
                <w:rFonts w:ascii="Times New Roman" w:hAnsi="Times New Roman"/>
                <w:lang w:val="en-US"/>
              </w:rPr>
              <w:t>in line with design</w:t>
            </w:r>
          </w:p>
        </w:tc>
        <w:tc>
          <w:tcPr>
            <w:tcW w:w="0" w:type="auto"/>
          </w:tcPr>
          <w:p w:rsidR="00D96C73" w:rsidRPr="009A258C" w:rsidRDefault="00D96C73" w:rsidP="00562FF7">
            <w:pPr>
              <w:rPr>
                <w:rFonts w:ascii="Times New Roman" w:hAnsi="Times New Roman"/>
                <w:lang w:val="en-US"/>
              </w:rPr>
            </w:pPr>
            <w:r>
              <w:rPr>
                <w:rFonts w:ascii="Times New Roman" w:hAnsi="Times New Roman"/>
                <w:lang w:val="en-US"/>
              </w:rPr>
              <w:t>in line with visibility manual</w:t>
            </w:r>
          </w:p>
        </w:tc>
        <w:tc>
          <w:tcPr>
            <w:tcW w:w="0" w:type="auto"/>
          </w:tcPr>
          <w:p w:rsidR="00D96C73" w:rsidRPr="009A258C" w:rsidRDefault="00D96C73" w:rsidP="00D96C73">
            <w:pPr>
              <w:rPr>
                <w:rFonts w:ascii="Times New Roman" w:hAnsi="Times New Roman"/>
                <w:lang w:val="en-US"/>
              </w:rPr>
            </w:pPr>
            <w:r>
              <w:rPr>
                <w:rFonts w:ascii="Times New Roman" w:hAnsi="Times New Roman"/>
                <w:lang w:val="en-US"/>
              </w:rPr>
              <w:t>Domestically produced honey in glass jar weighting no less than 500 grams</w:t>
            </w:r>
          </w:p>
        </w:tc>
        <w:tc>
          <w:tcPr>
            <w:tcW w:w="0" w:type="auto"/>
          </w:tcPr>
          <w:p w:rsidR="00D96C73" w:rsidRPr="009A258C" w:rsidRDefault="00D96C73" w:rsidP="00562FF7">
            <w:pPr>
              <w:rPr>
                <w:rFonts w:ascii="Times New Roman" w:hAnsi="Times New Roman"/>
                <w:lang w:val="en-US"/>
              </w:rPr>
            </w:pPr>
            <w:r>
              <w:rPr>
                <w:rFonts w:ascii="Times New Roman" w:hAnsi="Times New Roman"/>
                <w:lang w:val="en-US"/>
              </w:rPr>
              <w:t>100 pcs</w:t>
            </w:r>
          </w:p>
        </w:tc>
      </w:tr>
      <w:tr w:rsidR="00D2450F" w:rsidRPr="004B2EBC" w:rsidTr="00562FF7">
        <w:trPr>
          <w:cantSplit/>
        </w:trPr>
        <w:tc>
          <w:tcPr>
            <w:tcW w:w="0" w:type="auto"/>
          </w:tcPr>
          <w:p w:rsidR="00C57759" w:rsidRDefault="00C57759" w:rsidP="00562FF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0" w:type="auto"/>
          </w:tcPr>
          <w:p w:rsidR="00C57759" w:rsidRDefault="00C57759" w:rsidP="00562FF7">
            <w:pPr>
              <w:rPr>
                <w:rFonts w:ascii="Times New Roman" w:hAnsi="Times New Roman"/>
                <w:lang w:val="en-US"/>
              </w:rPr>
            </w:pPr>
            <w:r>
              <w:rPr>
                <w:rFonts w:ascii="Times New Roman" w:hAnsi="Times New Roman"/>
                <w:lang w:val="en-US"/>
              </w:rPr>
              <w:t>Comme</w:t>
            </w:r>
            <w:r w:rsidR="006C59E1">
              <w:rPr>
                <w:rFonts w:ascii="Times New Roman" w:hAnsi="Times New Roman"/>
                <w:lang w:val="en-US"/>
              </w:rPr>
              <w:t>mo</w:t>
            </w:r>
            <w:r>
              <w:rPr>
                <w:rFonts w:ascii="Times New Roman" w:hAnsi="Times New Roman"/>
                <w:lang w:val="en-US"/>
              </w:rPr>
              <w:t>rative plaques</w:t>
            </w:r>
          </w:p>
        </w:tc>
        <w:tc>
          <w:tcPr>
            <w:tcW w:w="0" w:type="auto"/>
          </w:tcPr>
          <w:p w:rsidR="00C57759" w:rsidRDefault="00C57759" w:rsidP="00562FF7">
            <w:pPr>
              <w:rPr>
                <w:rFonts w:ascii="Times New Roman" w:hAnsi="Times New Roman"/>
                <w:lang w:val="en-US"/>
              </w:rPr>
            </w:pPr>
            <w:r>
              <w:rPr>
                <w:rFonts w:ascii="Times New Roman" w:hAnsi="Times New Roman"/>
                <w:lang w:val="en-US"/>
              </w:rPr>
              <w:t>1</w:t>
            </w:r>
          </w:p>
        </w:tc>
        <w:tc>
          <w:tcPr>
            <w:tcW w:w="0" w:type="auto"/>
          </w:tcPr>
          <w:p w:rsidR="00C57759" w:rsidRPr="009A258C" w:rsidRDefault="00C57759" w:rsidP="005D5660">
            <w:pPr>
              <w:rPr>
                <w:rFonts w:ascii="Times New Roman" w:hAnsi="Times New Roman"/>
                <w:lang w:val="en-US"/>
              </w:rPr>
            </w:pPr>
            <w:r>
              <w:rPr>
                <w:rFonts w:ascii="Times New Roman" w:hAnsi="Times New Roman"/>
                <w:lang w:val="en-US"/>
              </w:rPr>
              <w:t>in line with design</w:t>
            </w:r>
          </w:p>
        </w:tc>
        <w:tc>
          <w:tcPr>
            <w:tcW w:w="0" w:type="auto"/>
          </w:tcPr>
          <w:p w:rsidR="00C57759" w:rsidRPr="009A258C" w:rsidRDefault="00C57759" w:rsidP="005D5660">
            <w:pPr>
              <w:rPr>
                <w:rFonts w:ascii="Times New Roman" w:hAnsi="Times New Roman"/>
                <w:lang w:val="en-US"/>
              </w:rPr>
            </w:pPr>
            <w:r>
              <w:rPr>
                <w:rFonts w:ascii="Times New Roman" w:hAnsi="Times New Roman"/>
                <w:lang w:val="en-US"/>
              </w:rPr>
              <w:t>in line with visibility manual</w:t>
            </w:r>
          </w:p>
        </w:tc>
        <w:tc>
          <w:tcPr>
            <w:tcW w:w="0" w:type="auto"/>
          </w:tcPr>
          <w:p w:rsidR="00C57759" w:rsidRDefault="00C57759" w:rsidP="00D96C73">
            <w:pPr>
              <w:rPr>
                <w:rFonts w:ascii="Times New Roman" w:hAnsi="Times New Roman"/>
                <w:lang w:val="en-US"/>
              </w:rPr>
            </w:pPr>
            <w:r>
              <w:rPr>
                <w:rFonts w:ascii="Times New Roman" w:hAnsi="Times New Roman"/>
                <w:lang w:val="en-US"/>
              </w:rPr>
              <w:t xml:space="preserve">metal, </w:t>
            </w:r>
            <w:r w:rsidR="00D2450F">
              <w:rPr>
                <w:rFonts w:ascii="Times New Roman" w:hAnsi="Times New Roman"/>
                <w:lang w:val="en-US"/>
              </w:rPr>
              <w:t>plexiglass</w:t>
            </w:r>
            <w:r>
              <w:rPr>
                <w:rFonts w:ascii="Times New Roman" w:hAnsi="Times New Roman"/>
                <w:lang w:val="en-US"/>
              </w:rPr>
              <w:t xml:space="preserve"> or other suitable material</w:t>
            </w:r>
          </w:p>
        </w:tc>
        <w:tc>
          <w:tcPr>
            <w:tcW w:w="0" w:type="auto"/>
          </w:tcPr>
          <w:p w:rsidR="00C57759" w:rsidRDefault="00C57759" w:rsidP="00562FF7">
            <w:pPr>
              <w:rPr>
                <w:rFonts w:ascii="Times New Roman" w:hAnsi="Times New Roman"/>
                <w:lang w:val="en-US"/>
              </w:rPr>
            </w:pPr>
            <w:r>
              <w:rPr>
                <w:rFonts w:ascii="Times New Roman" w:hAnsi="Times New Roman"/>
                <w:lang w:val="en-US"/>
              </w:rPr>
              <w:t>10pcs</w:t>
            </w:r>
          </w:p>
        </w:tc>
      </w:tr>
    </w:tbl>
    <w:p w:rsidR="005D2CBF" w:rsidRPr="004B2EBC" w:rsidRDefault="005D2CBF" w:rsidP="005D2CBF">
      <w:pPr>
        <w:rPr>
          <w:rFonts w:ascii="Times New Roman" w:hAnsi="Times New Roman" w:cs="Times New Roman"/>
          <w:sz w:val="24"/>
          <w:szCs w:val="24"/>
        </w:rPr>
      </w:pPr>
    </w:p>
    <w:p w:rsidR="008204D2" w:rsidRPr="005D2CBF" w:rsidRDefault="005D2CBF" w:rsidP="005D2CBF">
      <w:pPr>
        <w:spacing w:after="0"/>
        <w:ind w:left="720"/>
        <w:contextualSpacing/>
        <w:jc w:val="both"/>
        <w:rPr>
          <w:rFonts w:ascii="Times New Roman" w:hAnsi="Times New Roman" w:cs="Times New Roman"/>
          <w:iCs/>
          <w:sz w:val="24"/>
          <w:szCs w:val="24"/>
          <w:lang w:val="en-GB"/>
        </w:rPr>
      </w:pPr>
      <w:r w:rsidRPr="005D2CBF">
        <w:rPr>
          <w:rFonts w:ascii="Times New Roman" w:hAnsi="Times New Roman" w:cs="Times New Roman"/>
          <w:sz w:val="24"/>
          <w:szCs w:val="24"/>
        </w:rPr>
        <w:t xml:space="preserve">The contractor will draft coordinate with the CA during process of creation of graphic design, all the while observing the provisions of the visibility manual of the Programme (see </w:t>
      </w:r>
      <w:hyperlink r:id="rId10" w:history="1">
        <w:r w:rsidRPr="005D2CBF">
          <w:rPr>
            <w:rStyle w:val="Hyperlink"/>
            <w:rFonts w:ascii="Times New Roman" w:hAnsi="Times New Roman" w:cs="Times New Roman"/>
            <w:sz w:val="24"/>
            <w:szCs w:val="24"/>
          </w:rPr>
          <w:t>https://romania-serbia.net/</w:t>
        </w:r>
      </w:hyperlink>
      <w:r w:rsidRPr="005D2CBF">
        <w:rPr>
          <w:rFonts w:ascii="Times New Roman" w:hAnsi="Times New Roman" w:cs="Times New Roman"/>
          <w:sz w:val="24"/>
          <w:szCs w:val="24"/>
        </w:rPr>
        <w:t xml:space="preserve"> for more information). Materials shuld be made in coordination with the C</w:t>
      </w:r>
      <w:r w:rsidR="005E71F8">
        <w:rPr>
          <w:rFonts w:ascii="Times New Roman" w:hAnsi="Times New Roman" w:cs="Times New Roman"/>
          <w:sz w:val="24"/>
          <w:szCs w:val="24"/>
        </w:rPr>
        <w:t xml:space="preserve">ontracting </w:t>
      </w:r>
      <w:r w:rsidRPr="005D2CBF">
        <w:rPr>
          <w:rFonts w:ascii="Times New Roman" w:hAnsi="Times New Roman" w:cs="Times New Roman"/>
          <w:sz w:val="24"/>
          <w:szCs w:val="24"/>
        </w:rPr>
        <w:t>A</w:t>
      </w:r>
      <w:r w:rsidR="005E71F8">
        <w:rPr>
          <w:rFonts w:ascii="Times New Roman" w:hAnsi="Times New Roman" w:cs="Times New Roman"/>
          <w:sz w:val="24"/>
          <w:szCs w:val="24"/>
        </w:rPr>
        <w:t>uthority</w:t>
      </w:r>
      <w:r w:rsidRPr="005D2CBF">
        <w:rPr>
          <w:rFonts w:ascii="Times New Roman" w:hAnsi="Times New Roman" w:cs="Times New Roman"/>
          <w:sz w:val="24"/>
          <w:szCs w:val="24"/>
        </w:rPr>
        <w:t xml:space="preserve"> and approved prior printing.</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00FFB"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C57759" w:rsidRDefault="003821CF"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8204D2" w:rsidRPr="00C57759">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008204D2" w:rsidRPr="00C57759">
        <w:rPr>
          <w:rFonts w:ascii="Times New Roman" w:hAnsi="Times New Roman" w:cs="Times New Roman"/>
          <w:i/>
          <w:iCs/>
          <w:sz w:val="24"/>
          <w:szCs w:val="24"/>
          <w:lang w:val="en-GB"/>
        </w:rPr>
        <w:t xml:space="preserve"> 202</w:t>
      </w:r>
      <w:r w:rsidR="005E71F8" w:rsidRPr="00C57759">
        <w:rPr>
          <w:rFonts w:ascii="Times New Roman" w:hAnsi="Times New Roman" w:cs="Times New Roman"/>
          <w:i/>
          <w:iCs/>
          <w:sz w:val="24"/>
          <w:szCs w:val="24"/>
          <w:lang w:val="en-GB"/>
        </w:rPr>
        <w:t>5</w:t>
      </w:r>
    </w:p>
    <w:p w:rsidR="00056F91" w:rsidRPr="00C57759" w:rsidRDefault="00056F91" w:rsidP="00855FE4">
      <w:pPr>
        <w:pStyle w:val="ListParagraph"/>
        <w:spacing w:after="0"/>
        <w:ind w:left="0"/>
        <w:jc w:val="both"/>
        <w:rPr>
          <w:rFonts w:ascii="Times New Roman" w:hAnsi="Times New Roman" w:cs="Times New Roman"/>
          <w:sz w:val="24"/>
          <w:szCs w:val="24"/>
          <w:u w:val="single"/>
          <w:lang w:val="en-GB"/>
        </w:rPr>
      </w:pPr>
    </w:p>
    <w:p w:rsidR="00056F91" w:rsidRDefault="00056F91" w:rsidP="00800FFB">
      <w:pPr>
        <w:pStyle w:val="ListParagraph"/>
        <w:spacing w:after="0"/>
        <w:jc w:val="both"/>
        <w:rPr>
          <w:rFonts w:ascii="Times New Roman" w:hAnsi="Times New Roman" w:cs="Times New Roman"/>
          <w:i/>
          <w:iCs/>
          <w:sz w:val="24"/>
          <w:szCs w:val="24"/>
          <w:lang w:val="en-GB"/>
        </w:rPr>
      </w:pPr>
    </w:p>
    <w:p w:rsidR="00800FFB" w:rsidRDefault="00800FFB" w:rsidP="00800FFB">
      <w:pPr>
        <w:pStyle w:val="ListParagraph"/>
        <w:spacing w:after="0"/>
        <w:jc w:val="both"/>
        <w:rPr>
          <w:rFonts w:ascii="Times New Roman" w:hAnsi="Times New Roman" w:cs="Times New Roman"/>
          <w:i/>
          <w:iCs/>
          <w:sz w:val="24"/>
          <w:szCs w:val="24"/>
          <w:lang w:val="en-GB"/>
        </w:rPr>
      </w:pPr>
    </w:p>
    <w:p w:rsidR="00800FFB" w:rsidRPr="00D300FD" w:rsidRDefault="00800FFB" w:rsidP="00800FFB">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00FFB">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lastRenderedPageBreak/>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5E71F8" w:rsidRPr="00D300FD" w:rsidRDefault="005E71F8"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821CF" w:rsidRDefault="003821CF" w:rsidP="00855FE4">
      <w:pPr>
        <w:spacing w:after="0"/>
        <w:jc w:val="both"/>
        <w:rPr>
          <w:rFonts w:ascii="Times New Roman" w:hAnsi="Times New Roman" w:cs="Times New Roman"/>
          <w:sz w:val="24"/>
          <w:szCs w:val="24"/>
        </w:rPr>
      </w:pPr>
    </w:p>
    <w:p w:rsidR="003B7E0B" w:rsidRDefault="003B7E0B" w:rsidP="00855FE4">
      <w:pPr>
        <w:spacing w:after="0"/>
        <w:jc w:val="both"/>
        <w:rPr>
          <w:rFonts w:ascii="Times New Roman" w:hAnsi="Times New Roman" w:cs="Times New Roman"/>
          <w:sz w:val="24"/>
          <w:szCs w:val="24"/>
        </w:rPr>
      </w:pPr>
    </w:p>
    <w:p w:rsidR="003B7E0B" w:rsidRDefault="003B7E0B"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5D2CBF" w:rsidRPr="005D2CBF">
        <w:rPr>
          <w:rFonts w:ascii="Times New Roman" w:hAnsi="Times New Roman" w:cs="Times New Roman"/>
          <w:sz w:val="24"/>
          <w:szCs w:val="24"/>
          <w:lang w:val="en-GB"/>
        </w:rPr>
        <w:t>Promotional materials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7366D4" w:rsidRPr="007366D4">
        <w:rPr>
          <w:rFonts w:ascii="Times New Roman" w:hAnsi="Times New Roman" w:cs="Times New Roman"/>
          <w:sz w:val="24"/>
          <w:szCs w:val="24"/>
          <w:lang w:val="en-GB"/>
        </w:rPr>
        <w:t>RORS00240/RDASB/TD</w:t>
      </w:r>
      <w:r w:rsidR="005D2CBF">
        <w:rPr>
          <w:rFonts w:ascii="Times New Roman" w:hAnsi="Times New Roman" w:cs="Times New Roman"/>
          <w:sz w:val="24"/>
          <w:szCs w:val="24"/>
          <w:lang w:val="en-GB"/>
        </w:rPr>
        <w:t>3</w:t>
      </w:r>
      <w:r w:rsidR="003821CF">
        <w:rPr>
          <w:rFonts w:ascii="Times New Roman" w:hAnsi="Times New Roman" w:cs="Times New Roman"/>
          <w:sz w:val="24"/>
          <w:szCs w:val="24"/>
          <w:lang w:val="en-GB"/>
        </w:rPr>
        <w:t>-2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D5763E" w:rsidRDefault="00D5763E" w:rsidP="008204D2">
      <w:pPr>
        <w:spacing w:after="0"/>
        <w:jc w:val="both"/>
        <w:rPr>
          <w:rFonts w:ascii="Times New Roman" w:hAnsi="Times New Roman" w:cs="Times New Roman"/>
          <w:sz w:val="24"/>
          <w:szCs w:val="24"/>
          <w:lang w:val="en-GB"/>
        </w:rPr>
      </w:pPr>
      <w:r w:rsidRPr="00D5763E">
        <w:rPr>
          <w:rFonts w:ascii="Times New Roman" w:hAnsi="Times New Roman" w:cs="Times New Roman"/>
          <w:sz w:val="24"/>
          <w:szCs w:val="24"/>
          <w:lang w:val="en-GB"/>
        </w:rPr>
        <w:t xml:space="preserve">Regional Development Agency </w:t>
      </w:r>
      <w:r w:rsidR="008171D4">
        <w:rPr>
          <w:rFonts w:ascii="Times New Roman" w:hAnsi="Times New Roman" w:cs="Times New Roman"/>
          <w:sz w:val="24"/>
          <w:szCs w:val="24"/>
          <w:lang w:val="en-GB"/>
        </w:rPr>
        <w:t>South</w:t>
      </w:r>
      <w:r w:rsidRPr="00D5763E">
        <w:rPr>
          <w:rFonts w:ascii="Times New Roman" w:hAnsi="Times New Roman" w:cs="Times New Roman"/>
          <w:sz w:val="24"/>
          <w:szCs w:val="24"/>
          <w:lang w:val="en-GB"/>
        </w:rPr>
        <w:t xml:space="preserve"> Banat Ltd, Pancevo, </w:t>
      </w:r>
    </w:p>
    <w:p w:rsidR="00056F91" w:rsidRPr="00D300FD" w:rsidRDefault="00D5763E" w:rsidP="008204D2">
      <w:pPr>
        <w:spacing w:after="0"/>
        <w:jc w:val="both"/>
        <w:rPr>
          <w:rFonts w:ascii="Times New Roman" w:hAnsi="Times New Roman" w:cs="Times New Roman"/>
          <w:sz w:val="24"/>
          <w:szCs w:val="24"/>
          <w:highlight w:val="yellow"/>
          <w:lang w:val="en-GB"/>
        </w:rPr>
      </w:pPr>
      <w:r w:rsidRPr="00D5763E">
        <w:rPr>
          <w:rFonts w:ascii="Times New Roman" w:hAnsi="Times New Roman" w:cs="Times New Roman"/>
          <w:sz w:val="24"/>
          <w:szCs w:val="24"/>
          <w:lang w:val="en-GB"/>
        </w:rPr>
        <w:t>Karadjordjeva 4, 26000 Pancevo,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D2CBF" w:rsidRPr="005D2CBF">
        <w:rPr>
          <w:rFonts w:ascii="Times New Roman" w:hAnsi="Times New Roman" w:cs="Times New Roman"/>
          <w:sz w:val="24"/>
          <w:szCs w:val="24"/>
          <w:lang w:val="en-GB"/>
        </w:rPr>
        <w:t>Promotional materials</w:t>
      </w:r>
      <w:r w:rsidR="003821CF">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3821CF">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3821CF">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275706">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275706"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3B7E0B" w:rsidRPr="00D300FD">
        <w:trPr>
          <w:cantSplit/>
          <w:trHeight w:val="809"/>
        </w:trPr>
        <w:tc>
          <w:tcPr>
            <w:tcW w:w="1728" w:type="dxa"/>
            <w:tcBorders>
              <w:bottom w:val="nil"/>
            </w:tcBorders>
          </w:tcPr>
          <w:p w:rsidR="003B7E0B" w:rsidRPr="00C57759" w:rsidRDefault="003821CF" w:rsidP="003B7E0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3B7E0B" w:rsidRPr="00D300FD" w:rsidRDefault="003B7E0B" w:rsidP="003B7E0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3B7E0B" w:rsidRPr="00D300FD" w:rsidRDefault="003B7E0B" w:rsidP="003B7E0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3821CF">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3B7E0B" w:rsidRPr="00D300FD" w:rsidRDefault="003B7E0B" w:rsidP="003B7E0B">
            <w:pPr>
              <w:spacing w:after="0" w:line="240" w:lineRule="auto"/>
              <w:jc w:val="center"/>
              <w:rPr>
                <w:rFonts w:ascii="Times New Roman" w:hAnsi="Times New Roman" w:cs="Times New Roman"/>
                <w:highlight w:val="yellow"/>
              </w:rPr>
            </w:pPr>
          </w:p>
        </w:tc>
      </w:tr>
      <w:tr w:rsidR="003B7E0B" w:rsidRPr="00D300FD">
        <w:trPr>
          <w:cantSplit/>
          <w:trHeight w:val="233"/>
        </w:trPr>
        <w:tc>
          <w:tcPr>
            <w:tcW w:w="1728" w:type="dxa"/>
            <w:tcBorders>
              <w:bottom w:val="single" w:sz="4" w:space="0" w:color="auto"/>
            </w:tcBorders>
            <w:shd w:val="pct10" w:color="auto" w:fill="FFFFFF"/>
          </w:tcPr>
          <w:p w:rsidR="003B7E0B" w:rsidRPr="00D300FD" w:rsidRDefault="003B7E0B" w:rsidP="003B7E0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3B7E0B" w:rsidRPr="00D300FD" w:rsidRDefault="003B7E0B" w:rsidP="003B7E0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3B7E0B" w:rsidRPr="00D300FD" w:rsidRDefault="003B7E0B" w:rsidP="003B7E0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3821CF">
        <w:rPr>
          <w:rFonts w:ascii="Times New Roman" w:hAnsi="Times New Roman" w:cs="Times New Roman"/>
          <w:sz w:val="24"/>
          <w:szCs w:val="24"/>
          <w:lang w:val="en-GB"/>
        </w:rPr>
        <w:t>3 months</w:t>
      </w:r>
      <w:r w:rsidRPr="00C5775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8D0" w:rsidRDefault="00FD68D0" w:rsidP="002D4560">
      <w:pPr>
        <w:spacing w:after="0" w:line="240" w:lineRule="auto"/>
      </w:pPr>
      <w:r>
        <w:separator/>
      </w:r>
    </w:p>
  </w:endnote>
  <w:endnote w:type="continuationSeparator" w:id="1">
    <w:p w:rsidR="00FD68D0" w:rsidRDefault="00FD68D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75706">
      <w:rPr>
        <w:b/>
        <w:bCs/>
      </w:rPr>
      <w:fldChar w:fldCharType="begin"/>
    </w:r>
    <w:r>
      <w:rPr>
        <w:b/>
        <w:bCs/>
      </w:rPr>
      <w:instrText xml:space="preserve"> PAGE </w:instrText>
    </w:r>
    <w:r w:rsidR="00275706">
      <w:rPr>
        <w:b/>
        <w:bCs/>
      </w:rPr>
      <w:fldChar w:fldCharType="separate"/>
    </w:r>
    <w:r w:rsidR="00B71718">
      <w:rPr>
        <w:b/>
        <w:bCs/>
        <w:noProof/>
      </w:rPr>
      <w:t>8</w:t>
    </w:r>
    <w:r w:rsidR="00275706">
      <w:rPr>
        <w:b/>
        <w:bCs/>
      </w:rPr>
      <w:fldChar w:fldCharType="end"/>
    </w:r>
    <w:r>
      <w:t xml:space="preserve"> of </w:t>
    </w:r>
    <w:r w:rsidR="00275706">
      <w:rPr>
        <w:b/>
        <w:bCs/>
      </w:rPr>
      <w:fldChar w:fldCharType="begin"/>
    </w:r>
    <w:r>
      <w:rPr>
        <w:b/>
        <w:bCs/>
      </w:rPr>
      <w:instrText xml:space="preserve"> NUMPAGES  </w:instrText>
    </w:r>
    <w:r w:rsidR="00275706">
      <w:rPr>
        <w:b/>
        <w:bCs/>
      </w:rPr>
      <w:fldChar w:fldCharType="separate"/>
    </w:r>
    <w:r w:rsidR="00B71718">
      <w:rPr>
        <w:b/>
        <w:bCs/>
        <w:noProof/>
      </w:rPr>
      <w:t>8</w:t>
    </w:r>
    <w:r w:rsidR="0027570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8D0" w:rsidRDefault="00FD68D0" w:rsidP="002D4560">
      <w:pPr>
        <w:spacing w:after="0" w:line="240" w:lineRule="auto"/>
      </w:pPr>
      <w:r>
        <w:separator/>
      </w:r>
    </w:p>
  </w:footnote>
  <w:footnote w:type="continuationSeparator" w:id="1">
    <w:p w:rsidR="00FD68D0" w:rsidRDefault="00FD68D0"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D3C0EB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721005D"/>
    <w:multiLevelType w:val="hybridMultilevel"/>
    <w:tmpl w:val="3CE20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4"/>
  </w:num>
  <w:num w:numId="5">
    <w:abstractNumId w:val="1"/>
  </w:num>
  <w:num w:numId="6">
    <w:abstractNumId w:val="8"/>
  </w:num>
  <w:num w:numId="7">
    <w:abstractNumId w:val="5"/>
  </w:num>
  <w:num w:numId="8">
    <w:abstractNumId w:val="0"/>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B6AD3"/>
    <w:rsid w:val="000C2129"/>
    <w:rsid w:val="000C4C84"/>
    <w:rsid w:val="000D65DB"/>
    <w:rsid w:val="000E482C"/>
    <w:rsid w:val="000E6753"/>
    <w:rsid w:val="000E7F75"/>
    <w:rsid w:val="000F37C3"/>
    <w:rsid w:val="000F3AD8"/>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C00CE"/>
    <w:rsid w:val="001C0F2E"/>
    <w:rsid w:val="001C4DF7"/>
    <w:rsid w:val="001C6849"/>
    <w:rsid w:val="001C6856"/>
    <w:rsid w:val="001D1967"/>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706"/>
    <w:rsid w:val="00275D40"/>
    <w:rsid w:val="0028216F"/>
    <w:rsid w:val="002951A0"/>
    <w:rsid w:val="00296DF4"/>
    <w:rsid w:val="002A135E"/>
    <w:rsid w:val="002A20B4"/>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3757"/>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21CF"/>
    <w:rsid w:val="00385A53"/>
    <w:rsid w:val="00393B3E"/>
    <w:rsid w:val="00396982"/>
    <w:rsid w:val="00396A43"/>
    <w:rsid w:val="003A734A"/>
    <w:rsid w:val="003B5BA3"/>
    <w:rsid w:val="003B7E0B"/>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298"/>
    <w:rsid w:val="0054434C"/>
    <w:rsid w:val="00547679"/>
    <w:rsid w:val="00553D4C"/>
    <w:rsid w:val="00555EEE"/>
    <w:rsid w:val="005633C8"/>
    <w:rsid w:val="0057006B"/>
    <w:rsid w:val="00582024"/>
    <w:rsid w:val="005960D0"/>
    <w:rsid w:val="005D2CBF"/>
    <w:rsid w:val="005D51F2"/>
    <w:rsid w:val="005E05B1"/>
    <w:rsid w:val="005E7112"/>
    <w:rsid w:val="005E71F8"/>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59E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76D71"/>
    <w:rsid w:val="00781C79"/>
    <w:rsid w:val="00783118"/>
    <w:rsid w:val="00784F27"/>
    <w:rsid w:val="0078754D"/>
    <w:rsid w:val="0079059C"/>
    <w:rsid w:val="007A32C9"/>
    <w:rsid w:val="007A64FD"/>
    <w:rsid w:val="007C4238"/>
    <w:rsid w:val="007C561E"/>
    <w:rsid w:val="007D6040"/>
    <w:rsid w:val="007E076A"/>
    <w:rsid w:val="007E3B2A"/>
    <w:rsid w:val="007E6E1D"/>
    <w:rsid w:val="00800FFB"/>
    <w:rsid w:val="00803DB2"/>
    <w:rsid w:val="008100D1"/>
    <w:rsid w:val="008171D4"/>
    <w:rsid w:val="008204D2"/>
    <w:rsid w:val="008205A0"/>
    <w:rsid w:val="00832F40"/>
    <w:rsid w:val="008363DD"/>
    <w:rsid w:val="0084734E"/>
    <w:rsid w:val="00847E2F"/>
    <w:rsid w:val="00854BE4"/>
    <w:rsid w:val="00855FE4"/>
    <w:rsid w:val="00867F25"/>
    <w:rsid w:val="00876E1A"/>
    <w:rsid w:val="00877379"/>
    <w:rsid w:val="0088079E"/>
    <w:rsid w:val="0089099D"/>
    <w:rsid w:val="00894A5B"/>
    <w:rsid w:val="00895D72"/>
    <w:rsid w:val="008A4229"/>
    <w:rsid w:val="008A5174"/>
    <w:rsid w:val="008A5D94"/>
    <w:rsid w:val="008B213D"/>
    <w:rsid w:val="008B26BA"/>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3935"/>
    <w:rsid w:val="009E4CE5"/>
    <w:rsid w:val="009F0C26"/>
    <w:rsid w:val="009F2CC0"/>
    <w:rsid w:val="009F495C"/>
    <w:rsid w:val="00A0258F"/>
    <w:rsid w:val="00A1769B"/>
    <w:rsid w:val="00A17FBD"/>
    <w:rsid w:val="00A212D2"/>
    <w:rsid w:val="00A22EB9"/>
    <w:rsid w:val="00A304B2"/>
    <w:rsid w:val="00A33168"/>
    <w:rsid w:val="00A33EDB"/>
    <w:rsid w:val="00A40762"/>
    <w:rsid w:val="00A408C1"/>
    <w:rsid w:val="00A46126"/>
    <w:rsid w:val="00A46E3A"/>
    <w:rsid w:val="00A5186E"/>
    <w:rsid w:val="00A55499"/>
    <w:rsid w:val="00A5586E"/>
    <w:rsid w:val="00A61E18"/>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24745"/>
    <w:rsid w:val="00B33A4C"/>
    <w:rsid w:val="00B358DC"/>
    <w:rsid w:val="00B47C69"/>
    <w:rsid w:val="00B47CFD"/>
    <w:rsid w:val="00B513A4"/>
    <w:rsid w:val="00B70E0A"/>
    <w:rsid w:val="00B71718"/>
    <w:rsid w:val="00B71D18"/>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301F0"/>
    <w:rsid w:val="00C314B2"/>
    <w:rsid w:val="00C35D44"/>
    <w:rsid w:val="00C442C8"/>
    <w:rsid w:val="00C52C19"/>
    <w:rsid w:val="00C54BE8"/>
    <w:rsid w:val="00C57759"/>
    <w:rsid w:val="00C6683E"/>
    <w:rsid w:val="00C821DB"/>
    <w:rsid w:val="00C877BB"/>
    <w:rsid w:val="00C9318E"/>
    <w:rsid w:val="00CB417E"/>
    <w:rsid w:val="00CC6C1C"/>
    <w:rsid w:val="00CD251C"/>
    <w:rsid w:val="00CE64AA"/>
    <w:rsid w:val="00CF0F4D"/>
    <w:rsid w:val="00CF3C46"/>
    <w:rsid w:val="00D000F3"/>
    <w:rsid w:val="00D008C5"/>
    <w:rsid w:val="00D04F0C"/>
    <w:rsid w:val="00D13FD4"/>
    <w:rsid w:val="00D2450F"/>
    <w:rsid w:val="00D26921"/>
    <w:rsid w:val="00D300FD"/>
    <w:rsid w:val="00D33C5D"/>
    <w:rsid w:val="00D40BD4"/>
    <w:rsid w:val="00D43005"/>
    <w:rsid w:val="00D55A06"/>
    <w:rsid w:val="00D5763E"/>
    <w:rsid w:val="00D62F19"/>
    <w:rsid w:val="00D65234"/>
    <w:rsid w:val="00D70E46"/>
    <w:rsid w:val="00D72306"/>
    <w:rsid w:val="00D915A5"/>
    <w:rsid w:val="00D91613"/>
    <w:rsid w:val="00D96C73"/>
    <w:rsid w:val="00DA184B"/>
    <w:rsid w:val="00DA1DE5"/>
    <w:rsid w:val="00DA6658"/>
    <w:rsid w:val="00DB0829"/>
    <w:rsid w:val="00DD010B"/>
    <w:rsid w:val="00DE4186"/>
    <w:rsid w:val="00DF5898"/>
    <w:rsid w:val="00E024F7"/>
    <w:rsid w:val="00E10DD3"/>
    <w:rsid w:val="00E14CB2"/>
    <w:rsid w:val="00E26AC5"/>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0461"/>
    <w:rsid w:val="00F02220"/>
    <w:rsid w:val="00F05E51"/>
    <w:rsid w:val="00F3026C"/>
    <w:rsid w:val="00F30703"/>
    <w:rsid w:val="00F307E5"/>
    <w:rsid w:val="00F405E5"/>
    <w:rsid w:val="00F4184C"/>
    <w:rsid w:val="00F43BFF"/>
    <w:rsid w:val="00F456EB"/>
    <w:rsid w:val="00F46209"/>
    <w:rsid w:val="00F53F54"/>
    <w:rsid w:val="00F54FC5"/>
    <w:rsid w:val="00F85953"/>
    <w:rsid w:val="00F86E87"/>
    <w:rsid w:val="00F96CDE"/>
    <w:rsid w:val="00F97284"/>
    <w:rsid w:val="00FA0033"/>
    <w:rsid w:val="00FA07B2"/>
    <w:rsid w:val="00FA6347"/>
    <w:rsid w:val="00FB5BBF"/>
    <w:rsid w:val="00FD68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Pages>
  <Words>1634</Words>
  <Characters>9320</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2022-08-16T07:35:00Z</dcterms:created>
  <dcterms:modified xsi:type="dcterms:W3CDTF">2025-09-23T20:45:00Z</dcterms:modified>
</cp:coreProperties>
</file>